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8B" w:rsidRPr="005357E9" w:rsidRDefault="004B308B" w:rsidP="005357E9">
      <w:pPr>
        <w:jc w:val="center"/>
        <w:rPr>
          <w:rFonts w:cstheme="minorHAnsi"/>
          <w:b/>
          <w:bCs/>
          <w:sz w:val="24"/>
          <w:szCs w:val="24"/>
        </w:rPr>
      </w:pPr>
      <w:r w:rsidRPr="005357E9">
        <w:rPr>
          <w:rFonts w:cstheme="minorHAnsi"/>
          <w:b/>
          <w:bCs/>
          <w:sz w:val="24"/>
          <w:szCs w:val="24"/>
        </w:rPr>
        <w:t>NIHR Global Health Research on Violence a</w:t>
      </w:r>
      <w:r w:rsidR="005357E9" w:rsidRPr="005357E9">
        <w:rPr>
          <w:rFonts w:cstheme="minorHAnsi"/>
          <w:b/>
          <w:bCs/>
          <w:sz w:val="24"/>
          <w:szCs w:val="24"/>
        </w:rPr>
        <w:t>gainst Women and Girls</w:t>
      </w:r>
    </w:p>
    <w:p w:rsidR="004B308B" w:rsidRPr="00243656" w:rsidRDefault="004B308B" w:rsidP="004B308B">
      <w:pPr>
        <w:jc w:val="both"/>
        <w:rPr>
          <w:rFonts w:cstheme="minorHAnsi"/>
          <w:bCs/>
        </w:rPr>
      </w:pPr>
      <w:r w:rsidRPr="00243656">
        <w:rPr>
          <w:rFonts w:cstheme="minorHAnsi"/>
          <w:bCs/>
        </w:rPr>
        <w:t>The NIHR Global Health Research on Violence against Women and Girls (VAWG) is an international collaborative initiative funded by the National Institute of Health and Care Research (NIHR), UK. The programme brings together experts, researchers, and stakeholders to generate evidence, foster innovation, and strengthen responses to gender-based vi</w:t>
      </w:r>
      <w:r w:rsidR="005357E9">
        <w:rPr>
          <w:rFonts w:cstheme="minorHAnsi"/>
          <w:bCs/>
        </w:rPr>
        <w:t>olence across diverse contexts.</w:t>
      </w:r>
    </w:p>
    <w:p w:rsidR="004B308B" w:rsidRPr="005357E9" w:rsidRDefault="004B308B" w:rsidP="004B308B">
      <w:pPr>
        <w:jc w:val="both"/>
        <w:rPr>
          <w:rFonts w:cstheme="minorHAnsi"/>
          <w:b/>
          <w:bCs/>
        </w:rPr>
      </w:pPr>
      <w:r w:rsidRPr="005357E9">
        <w:rPr>
          <w:rFonts w:cstheme="minorHAnsi"/>
          <w:b/>
          <w:bCs/>
        </w:rPr>
        <w:t>Our Work Packages</w:t>
      </w:r>
    </w:p>
    <w:p w:rsidR="004B308B" w:rsidRPr="00243656" w:rsidRDefault="004B308B" w:rsidP="004B308B">
      <w:pPr>
        <w:jc w:val="both"/>
        <w:rPr>
          <w:rFonts w:cstheme="minorHAnsi"/>
          <w:bCs/>
        </w:rPr>
      </w:pPr>
      <w:r w:rsidRPr="00243656">
        <w:rPr>
          <w:rFonts w:cstheme="minorHAnsi"/>
          <w:bCs/>
        </w:rPr>
        <w:t>The project is structured into five work packages (WPs), each addressing a key dimension of VAWG research and inte</w:t>
      </w:r>
      <w:r w:rsidR="00243656">
        <w:rPr>
          <w:rFonts w:cstheme="minorHAnsi"/>
          <w:bCs/>
        </w:rPr>
        <w:t>rvention:</w:t>
      </w:r>
    </w:p>
    <w:p w:rsidR="004B308B" w:rsidRPr="00243656" w:rsidRDefault="004B308B" w:rsidP="00243656">
      <w:pPr>
        <w:spacing w:after="0" w:line="240" w:lineRule="auto"/>
        <w:ind w:left="720"/>
        <w:jc w:val="both"/>
        <w:rPr>
          <w:rFonts w:cstheme="minorHAnsi"/>
          <w:bCs/>
        </w:rPr>
      </w:pPr>
      <w:r w:rsidRPr="00243656">
        <w:rPr>
          <w:rFonts w:cstheme="minorHAnsi"/>
          <w:bCs/>
        </w:rPr>
        <w:t>WP 1: Developing diverse, representative, and inclusive survivor panels</w:t>
      </w:r>
    </w:p>
    <w:p w:rsidR="00AE2A48" w:rsidRDefault="004B308B" w:rsidP="00243656">
      <w:pPr>
        <w:spacing w:after="0" w:line="240" w:lineRule="auto"/>
        <w:ind w:left="720"/>
        <w:jc w:val="both"/>
        <w:rPr>
          <w:rFonts w:cstheme="minorHAnsi"/>
          <w:color w:val="020101"/>
          <w:spacing w:val="-12"/>
          <w:bdr w:val="none" w:sz="0" w:space="0" w:color="auto" w:frame="1"/>
          <w:shd w:val="clear" w:color="auto" w:fill="FFFFFF"/>
        </w:rPr>
      </w:pPr>
      <w:r w:rsidRPr="00243656">
        <w:rPr>
          <w:rFonts w:cstheme="minorHAnsi"/>
          <w:bCs/>
        </w:rPr>
        <w:t>Research Lead</w:t>
      </w:r>
      <w:r w:rsidR="00AE2A48">
        <w:rPr>
          <w:rFonts w:cstheme="minorHAnsi"/>
          <w:bCs/>
        </w:rPr>
        <w:t>s</w:t>
      </w:r>
      <w:r w:rsidRPr="00243656">
        <w:rPr>
          <w:rFonts w:cstheme="minorHAnsi"/>
          <w:bCs/>
        </w:rPr>
        <w:t xml:space="preserve">: </w:t>
      </w:r>
      <w:r w:rsidRPr="00243656">
        <w:rPr>
          <w:rFonts w:cstheme="minorHAnsi"/>
          <w:lang w:val="en-US"/>
        </w:rPr>
        <w:t>-</w:t>
      </w:r>
      <w:r w:rsidRPr="00243656">
        <w:rPr>
          <w:rFonts w:cstheme="minorHAnsi"/>
          <w:color w:val="020101"/>
          <w:spacing w:val="-12"/>
          <w:bdr w:val="none" w:sz="0" w:space="0" w:color="auto" w:frame="1"/>
          <w:shd w:val="clear" w:color="auto" w:fill="FFFFFF"/>
        </w:rPr>
        <w:t xml:space="preserve"> </w:t>
      </w:r>
    </w:p>
    <w:p w:rsidR="00AE2A48" w:rsidRPr="00AE2A48" w:rsidRDefault="004B308B" w:rsidP="00AE2A48">
      <w:pPr>
        <w:pStyle w:val="ListParagraph"/>
        <w:numPr>
          <w:ilvl w:val="0"/>
          <w:numId w:val="4"/>
        </w:numPr>
        <w:spacing w:after="0" w:line="240" w:lineRule="auto"/>
        <w:jc w:val="both"/>
        <w:rPr>
          <w:rFonts w:cstheme="minorHAnsi"/>
          <w:bCs/>
          <w:color w:val="020101"/>
          <w:spacing w:val="-12"/>
          <w:bdr w:val="none" w:sz="0" w:space="0" w:color="auto" w:frame="1"/>
          <w:shd w:val="clear" w:color="auto" w:fill="FFFFFF"/>
        </w:rPr>
      </w:pPr>
      <w:proofErr w:type="spellStart"/>
      <w:r w:rsidRPr="00AE2A48">
        <w:rPr>
          <w:rStyle w:val="Strong"/>
          <w:rFonts w:cstheme="minorHAnsi"/>
          <w:b w:val="0"/>
          <w:color w:val="020101"/>
          <w:spacing w:val="-12"/>
          <w:bdr w:val="none" w:sz="0" w:space="0" w:color="auto" w:frame="1"/>
          <w:shd w:val="clear" w:color="auto" w:fill="FFFFFF"/>
        </w:rPr>
        <w:t>Mrs.Purathani</w:t>
      </w:r>
      <w:proofErr w:type="spellEnd"/>
      <w:r w:rsidRPr="00AE2A48">
        <w:rPr>
          <w:rStyle w:val="Strong"/>
          <w:rFonts w:cstheme="minorHAnsi"/>
          <w:b w:val="0"/>
          <w:color w:val="020101"/>
          <w:spacing w:val="-12"/>
          <w:bdr w:val="none" w:sz="0" w:space="0" w:color="auto" w:frame="1"/>
          <w:shd w:val="clear" w:color="auto" w:fill="FFFFFF"/>
        </w:rPr>
        <w:t xml:space="preserve"> </w:t>
      </w:r>
      <w:proofErr w:type="spellStart"/>
      <w:r w:rsidRPr="00AE2A48">
        <w:rPr>
          <w:rStyle w:val="Strong"/>
          <w:rFonts w:cstheme="minorHAnsi"/>
          <w:b w:val="0"/>
          <w:color w:val="020101"/>
          <w:spacing w:val="-12"/>
          <w:bdr w:val="none" w:sz="0" w:space="0" w:color="auto" w:frame="1"/>
          <w:shd w:val="clear" w:color="auto" w:fill="FFFFFF"/>
        </w:rPr>
        <w:t>Mathanaranjan</w:t>
      </w:r>
      <w:proofErr w:type="spellEnd"/>
      <w:r w:rsidRPr="00AE2A48">
        <w:rPr>
          <w:rStyle w:val="Strong"/>
          <w:rFonts w:cstheme="minorHAnsi"/>
          <w:b w:val="0"/>
          <w:color w:val="020101"/>
          <w:spacing w:val="-12"/>
          <w:bdr w:val="none" w:sz="0" w:space="0" w:color="auto" w:frame="1"/>
          <w:shd w:val="clear" w:color="auto" w:fill="FFFFFF"/>
        </w:rPr>
        <w:t xml:space="preserve">, Senior </w:t>
      </w:r>
      <w:r w:rsidRPr="00AE2A48">
        <w:rPr>
          <w:rFonts w:cstheme="minorHAnsi"/>
          <w:bCs/>
          <w:color w:val="020101"/>
          <w:spacing w:val="-12"/>
          <w:bdr w:val="none" w:sz="0" w:space="0" w:color="auto" w:frame="1"/>
          <w:shd w:val="clear" w:color="auto" w:fill="FFFFFF"/>
        </w:rPr>
        <w:t>Lecturer, Department of Law, University of Jaffna</w:t>
      </w:r>
    </w:p>
    <w:p w:rsidR="004B308B" w:rsidRPr="00AE2A48" w:rsidRDefault="00746F3F" w:rsidP="00AE2A48">
      <w:pPr>
        <w:pStyle w:val="ListParagraph"/>
        <w:numPr>
          <w:ilvl w:val="0"/>
          <w:numId w:val="4"/>
        </w:numPr>
        <w:spacing w:after="0" w:line="240" w:lineRule="auto"/>
        <w:jc w:val="both"/>
        <w:rPr>
          <w:rFonts w:cstheme="minorHAnsi"/>
          <w:bCs/>
          <w:color w:val="020101"/>
          <w:spacing w:val="-12"/>
          <w:bdr w:val="none" w:sz="0" w:space="0" w:color="auto" w:frame="1"/>
          <w:shd w:val="clear" w:color="auto" w:fill="FFFFFF"/>
        </w:rPr>
      </w:pPr>
      <w:proofErr w:type="spellStart"/>
      <w:r>
        <w:rPr>
          <w:rFonts w:cstheme="minorHAnsi"/>
          <w:color w:val="000000"/>
        </w:rPr>
        <w:t>Dr</w:t>
      </w:r>
      <w:proofErr w:type="gramStart"/>
      <w:r>
        <w:rPr>
          <w:rFonts w:cstheme="minorHAnsi"/>
          <w:color w:val="000000"/>
        </w:rPr>
        <w:t>.</w:t>
      </w:r>
      <w:proofErr w:type="spellEnd"/>
      <w:r>
        <w:rPr>
          <w:rFonts w:cstheme="minorHAnsi"/>
          <w:color w:val="000000"/>
        </w:rPr>
        <w:t>(</w:t>
      </w:r>
      <w:proofErr w:type="gramEnd"/>
      <w:r w:rsidR="004B308B" w:rsidRPr="00AE2A48">
        <w:rPr>
          <w:rFonts w:cstheme="minorHAnsi"/>
          <w:color w:val="000000"/>
        </w:rPr>
        <w:t>Mrs).</w:t>
      </w:r>
      <w:proofErr w:type="spellStart"/>
      <w:r w:rsidR="004B308B" w:rsidRPr="00AE2A48">
        <w:rPr>
          <w:rFonts w:cstheme="minorHAnsi"/>
          <w:color w:val="000000"/>
        </w:rPr>
        <w:t>Dilogini</w:t>
      </w:r>
      <w:proofErr w:type="spellEnd"/>
      <w:r w:rsidR="004B308B" w:rsidRPr="00AE2A48">
        <w:rPr>
          <w:rFonts w:cstheme="minorHAnsi"/>
          <w:color w:val="000000"/>
        </w:rPr>
        <w:t xml:space="preserve"> </w:t>
      </w:r>
      <w:proofErr w:type="spellStart"/>
      <w:r w:rsidR="004B308B" w:rsidRPr="00AE2A48">
        <w:rPr>
          <w:rFonts w:cstheme="minorHAnsi"/>
          <w:color w:val="000000"/>
        </w:rPr>
        <w:t>Sangarathas</w:t>
      </w:r>
      <w:proofErr w:type="spellEnd"/>
      <w:r w:rsidR="00243656" w:rsidRPr="00AE2A48">
        <w:rPr>
          <w:rFonts w:cstheme="minorHAnsi"/>
          <w:color w:val="000000"/>
        </w:rPr>
        <w:t xml:space="preserve"> Senior Lecturer, Department of Marketing, University of Jaffna.</w:t>
      </w:r>
    </w:p>
    <w:p w:rsidR="004B308B" w:rsidRPr="00243656" w:rsidRDefault="004B308B" w:rsidP="00243656">
      <w:pPr>
        <w:spacing w:after="0" w:line="240" w:lineRule="auto"/>
        <w:ind w:left="720"/>
        <w:jc w:val="both"/>
        <w:rPr>
          <w:rFonts w:cstheme="minorHAnsi"/>
          <w:bCs/>
        </w:rPr>
      </w:pPr>
    </w:p>
    <w:p w:rsidR="004B308B" w:rsidRPr="00243656" w:rsidRDefault="004B308B" w:rsidP="00243656">
      <w:pPr>
        <w:spacing w:after="0" w:line="240" w:lineRule="auto"/>
        <w:ind w:left="720"/>
        <w:jc w:val="both"/>
        <w:rPr>
          <w:rFonts w:cstheme="minorHAnsi"/>
          <w:bCs/>
        </w:rPr>
      </w:pPr>
      <w:r w:rsidRPr="00243656">
        <w:rPr>
          <w:rFonts w:cstheme="minorHAnsi"/>
          <w:bCs/>
        </w:rPr>
        <w:t>WP 2: Understanding the healthcare burden</w:t>
      </w:r>
    </w:p>
    <w:p w:rsidR="00AE2A48" w:rsidRDefault="004B308B" w:rsidP="00243656">
      <w:pPr>
        <w:spacing w:after="0" w:line="240" w:lineRule="auto"/>
        <w:ind w:left="720"/>
        <w:jc w:val="both"/>
        <w:rPr>
          <w:rFonts w:cstheme="minorHAnsi"/>
          <w:bCs/>
        </w:rPr>
      </w:pPr>
      <w:r w:rsidRPr="00243656">
        <w:rPr>
          <w:rFonts w:cstheme="minorHAnsi"/>
          <w:bCs/>
        </w:rPr>
        <w:t xml:space="preserve">Research Lead: </w:t>
      </w:r>
    </w:p>
    <w:p w:rsidR="004B308B" w:rsidRPr="00AE2A48" w:rsidRDefault="004B308B" w:rsidP="00AE2A48">
      <w:pPr>
        <w:pStyle w:val="ListParagraph"/>
        <w:numPr>
          <w:ilvl w:val="0"/>
          <w:numId w:val="5"/>
        </w:numPr>
        <w:spacing w:after="0" w:line="240" w:lineRule="auto"/>
        <w:jc w:val="both"/>
        <w:rPr>
          <w:rFonts w:cstheme="minorHAnsi"/>
          <w:lang w:val="en-US"/>
        </w:rPr>
      </w:pPr>
      <w:proofErr w:type="spellStart"/>
      <w:r w:rsidRPr="00AE2A48">
        <w:rPr>
          <w:rFonts w:cstheme="minorHAnsi"/>
          <w:lang w:val="en-US"/>
        </w:rPr>
        <w:t>Dr.P.A.D.Coonghe</w:t>
      </w:r>
      <w:proofErr w:type="spellEnd"/>
      <w:r w:rsidRPr="00AE2A48">
        <w:rPr>
          <w:rFonts w:cstheme="minorHAnsi"/>
          <w:lang w:val="en-US"/>
        </w:rPr>
        <w:t>, Senior Lecturer, Department of Community and Family Medicine, Faculty of medicine, University of Jaffna.</w:t>
      </w:r>
    </w:p>
    <w:p w:rsidR="004B308B" w:rsidRPr="00243656" w:rsidRDefault="004B308B" w:rsidP="00243656">
      <w:pPr>
        <w:spacing w:after="0" w:line="240" w:lineRule="auto"/>
        <w:ind w:left="720"/>
        <w:jc w:val="both"/>
        <w:rPr>
          <w:rFonts w:cstheme="minorHAnsi"/>
          <w:bCs/>
        </w:rPr>
      </w:pPr>
    </w:p>
    <w:p w:rsidR="004B308B" w:rsidRPr="00243656" w:rsidRDefault="004B308B" w:rsidP="00243656">
      <w:pPr>
        <w:spacing w:after="0" w:line="240" w:lineRule="auto"/>
        <w:ind w:left="720"/>
        <w:jc w:val="both"/>
        <w:rPr>
          <w:rFonts w:cstheme="minorHAnsi"/>
          <w:bCs/>
        </w:rPr>
      </w:pPr>
      <w:r w:rsidRPr="00243656">
        <w:rPr>
          <w:rFonts w:cstheme="minorHAnsi"/>
          <w:bCs/>
        </w:rPr>
        <w:t>WP 3: Describing the economic cost of inaction</w:t>
      </w:r>
    </w:p>
    <w:p w:rsidR="00AE2A48" w:rsidRDefault="004B308B" w:rsidP="00243656">
      <w:pPr>
        <w:spacing w:after="0" w:line="240" w:lineRule="auto"/>
        <w:ind w:left="720"/>
        <w:jc w:val="both"/>
        <w:rPr>
          <w:rFonts w:cstheme="minorHAnsi"/>
          <w:bCs/>
        </w:rPr>
      </w:pPr>
      <w:r w:rsidRPr="00243656">
        <w:rPr>
          <w:rFonts w:cstheme="minorHAnsi"/>
          <w:bCs/>
        </w:rPr>
        <w:t xml:space="preserve">Research Lead:  </w:t>
      </w:r>
    </w:p>
    <w:p w:rsidR="004B308B" w:rsidRPr="00AE2A48" w:rsidRDefault="004B308B" w:rsidP="00AE2A48">
      <w:pPr>
        <w:pStyle w:val="ListParagraph"/>
        <w:numPr>
          <w:ilvl w:val="0"/>
          <w:numId w:val="6"/>
        </w:numPr>
        <w:spacing w:after="0" w:line="240" w:lineRule="auto"/>
        <w:jc w:val="both"/>
        <w:rPr>
          <w:rFonts w:cstheme="minorHAnsi"/>
          <w:bCs/>
        </w:rPr>
      </w:pPr>
      <w:proofErr w:type="spellStart"/>
      <w:r w:rsidRPr="00AE2A48">
        <w:rPr>
          <w:rFonts w:cstheme="minorHAnsi"/>
          <w:bCs/>
        </w:rPr>
        <w:t>Prof.</w:t>
      </w:r>
      <w:proofErr w:type="spellEnd"/>
      <w:r w:rsidRPr="00AE2A48">
        <w:rPr>
          <w:rFonts w:cstheme="minorHAnsi"/>
          <w:bCs/>
        </w:rPr>
        <w:t xml:space="preserve"> </w:t>
      </w:r>
      <w:proofErr w:type="spellStart"/>
      <w:r w:rsidRPr="00AE2A48">
        <w:rPr>
          <w:rFonts w:cstheme="minorHAnsi"/>
          <w:bCs/>
        </w:rPr>
        <w:t>Shivany</w:t>
      </w:r>
      <w:proofErr w:type="spellEnd"/>
      <w:r w:rsidRPr="00AE2A48">
        <w:rPr>
          <w:rFonts w:cstheme="minorHAnsi"/>
          <w:bCs/>
        </w:rPr>
        <w:t xml:space="preserve"> </w:t>
      </w:r>
      <w:proofErr w:type="spellStart"/>
      <w:r w:rsidRPr="00AE2A48">
        <w:rPr>
          <w:rFonts w:cstheme="minorHAnsi"/>
          <w:bCs/>
        </w:rPr>
        <w:t>Shanmugathas</w:t>
      </w:r>
      <w:proofErr w:type="spellEnd"/>
      <w:r w:rsidRPr="00AE2A48">
        <w:rPr>
          <w:rFonts w:cstheme="minorHAnsi"/>
          <w:bCs/>
        </w:rPr>
        <w:t>, Head, Department of Marketing, Faculty of management Studies and Commerce, University of Jaffna.</w:t>
      </w:r>
    </w:p>
    <w:p w:rsidR="004B308B" w:rsidRPr="00243656" w:rsidRDefault="004B308B" w:rsidP="00243656">
      <w:pPr>
        <w:spacing w:after="0" w:line="240" w:lineRule="auto"/>
        <w:ind w:left="720"/>
        <w:jc w:val="both"/>
        <w:rPr>
          <w:rFonts w:cstheme="minorHAnsi"/>
          <w:bCs/>
        </w:rPr>
      </w:pPr>
    </w:p>
    <w:p w:rsidR="004B308B" w:rsidRPr="00243656" w:rsidRDefault="004B308B" w:rsidP="00243656">
      <w:pPr>
        <w:spacing w:after="0" w:line="240" w:lineRule="auto"/>
        <w:ind w:left="720"/>
        <w:jc w:val="both"/>
        <w:rPr>
          <w:rFonts w:cstheme="minorHAnsi"/>
          <w:bCs/>
        </w:rPr>
      </w:pPr>
      <w:r w:rsidRPr="00243656">
        <w:rPr>
          <w:rFonts w:cstheme="minorHAnsi"/>
          <w:bCs/>
        </w:rPr>
        <w:t>WP 4: Identifying what works to prevent violence</w:t>
      </w:r>
    </w:p>
    <w:p w:rsidR="00AE2A48" w:rsidRDefault="004B308B" w:rsidP="00243656">
      <w:pPr>
        <w:spacing w:after="0" w:line="240" w:lineRule="auto"/>
        <w:ind w:left="720"/>
        <w:jc w:val="both"/>
        <w:rPr>
          <w:rFonts w:cstheme="minorHAnsi"/>
          <w:bCs/>
        </w:rPr>
      </w:pPr>
      <w:r w:rsidRPr="00243656">
        <w:rPr>
          <w:rFonts w:cstheme="minorHAnsi"/>
          <w:bCs/>
        </w:rPr>
        <w:t xml:space="preserve">Research Leads: </w:t>
      </w:r>
    </w:p>
    <w:p w:rsidR="004B308B" w:rsidRPr="008F0510" w:rsidRDefault="004B308B" w:rsidP="008F0510">
      <w:pPr>
        <w:pStyle w:val="ListParagraph"/>
        <w:numPr>
          <w:ilvl w:val="0"/>
          <w:numId w:val="7"/>
        </w:numPr>
        <w:spacing w:after="0" w:line="240" w:lineRule="auto"/>
        <w:jc w:val="both"/>
        <w:rPr>
          <w:rFonts w:cstheme="minorHAnsi"/>
          <w:bCs/>
        </w:rPr>
      </w:pPr>
      <w:proofErr w:type="spellStart"/>
      <w:r w:rsidRPr="008F0510">
        <w:rPr>
          <w:rFonts w:cstheme="minorHAnsi"/>
          <w:bCs/>
        </w:rPr>
        <w:t>Dr.</w:t>
      </w:r>
      <w:proofErr w:type="spellEnd"/>
      <w:r w:rsidRPr="008F0510">
        <w:rPr>
          <w:rFonts w:cstheme="minorHAnsi"/>
          <w:bCs/>
        </w:rPr>
        <w:t xml:space="preserve"> </w:t>
      </w:r>
      <w:proofErr w:type="spellStart"/>
      <w:r w:rsidRPr="008F0510">
        <w:rPr>
          <w:rFonts w:cstheme="minorHAnsi"/>
          <w:bCs/>
        </w:rPr>
        <w:t>Fathima</w:t>
      </w:r>
      <w:proofErr w:type="spellEnd"/>
      <w:r w:rsidRPr="008F0510">
        <w:rPr>
          <w:rFonts w:cstheme="minorHAnsi"/>
          <w:bCs/>
        </w:rPr>
        <w:t xml:space="preserve"> </w:t>
      </w:r>
      <w:proofErr w:type="spellStart"/>
      <w:r w:rsidRPr="008F0510">
        <w:rPr>
          <w:rFonts w:cstheme="minorHAnsi"/>
          <w:bCs/>
        </w:rPr>
        <w:t>Fazla</w:t>
      </w:r>
      <w:proofErr w:type="spellEnd"/>
      <w:r w:rsidRPr="008F0510">
        <w:rPr>
          <w:rFonts w:cstheme="minorHAnsi"/>
          <w:bCs/>
        </w:rPr>
        <w:t xml:space="preserve"> </w:t>
      </w:r>
      <w:proofErr w:type="spellStart"/>
      <w:r w:rsidRPr="008F0510">
        <w:rPr>
          <w:rFonts w:cstheme="minorHAnsi"/>
          <w:bCs/>
        </w:rPr>
        <w:t>Ahamed</w:t>
      </w:r>
      <w:proofErr w:type="spellEnd"/>
      <w:r w:rsidRPr="008F0510">
        <w:rPr>
          <w:rFonts w:cstheme="minorHAnsi"/>
          <w:bCs/>
        </w:rPr>
        <w:t xml:space="preserve"> </w:t>
      </w:r>
      <w:proofErr w:type="spellStart"/>
      <w:r w:rsidRPr="008F0510">
        <w:rPr>
          <w:rFonts w:cstheme="minorHAnsi"/>
          <w:bCs/>
        </w:rPr>
        <w:t>Fayaz</w:t>
      </w:r>
      <w:proofErr w:type="spellEnd"/>
      <w:r w:rsidRPr="008F0510">
        <w:rPr>
          <w:rFonts w:cstheme="minorHAnsi"/>
          <w:bCs/>
        </w:rPr>
        <w:t>, Research Fellow Department of Applied Health Sciences, University of Birmingham.</w:t>
      </w:r>
    </w:p>
    <w:p w:rsidR="008F0510" w:rsidRPr="008F0510" w:rsidRDefault="008F0510" w:rsidP="008F0510">
      <w:pPr>
        <w:pStyle w:val="ListParagraph"/>
        <w:numPr>
          <w:ilvl w:val="0"/>
          <w:numId w:val="7"/>
        </w:numPr>
        <w:spacing w:after="0" w:line="240" w:lineRule="auto"/>
        <w:jc w:val="both"/>
        <w:rPr>
          <w:rFonts w:cstheme="minorHAnsi"/>
          <w:bCs/>
        </w:rPr>
      </w:pPr>
      <w:r w:rsidRPr="008F0510">
        <w:rPr>
          <w:sz w:val="24"/>
          <w:szCs w:val="24"/>
          <w:lang w:val="en-US"/>
        </w:rPr>
        <w:t xml:space="preserve">Dr. </w:t>
      </w:r>
      <w:proofErr w:type="spellStart"/>
      <w:r w:rsidRPr="008F0510">
        <w:rPr>
          <w:sz w:val="24"/>
          <w:szCs w:val="24"/>
          <w:lang w:val="en-US"/>
        </w:rPr>
        <w:t>U.Mayorathan</w:t>
      </w:r>
      <w:proofErr w:type="spellEnd"/>
      <w:r w:rsidRPr="008F0510">
        <w:rPr>
          <w:sz w:val="24"/>
          <w:szCs w:val="24"/>
          <w:lang w:val="en-US"/>
        </w:rPr>
        <w:t xml:space="preserve">, </w:t>
      </w:r>
      <w:r w:rsidRPr="008F0510">
        <w:rPr>
          <w:rStyle w:val="Emphasis"/>
          <w:rFonts w:cstheme="minorHAnsi"/>
          <w:bCs/>
          <w:i w:val="0"/>
          <w:sz w:val="24"/>
          <w:szCs w:val="24"/>
          <w:shd w:val="clear" w:color="auto" w:fill="FFFFFF"/>
        </w:rPr>
        <w:t>Consultant Forensic pathologist, teaching Hospital, Jaffna</w:t>
      </w:r>
      <w:r w:rsidRPr="008F0510">
        <w:rPr>
          <w:rFonts w:cstheme="minorHAnsi"/>
          <w:i/>
          <w:sz w:val="24"/>
          <w:szCs w:val="24"/>
          <w:shd w:val="clear" w:color="auto" w:fill="FFFFFF"/>
        </w:rPr>
        <w:t>.</w:t>
      </w:r>
    </w:p>
    <w:p w:rsidR="004B308B" w:rsidRPr="00243656" w:rsidRDefault="004B308B" w:rsidP="00243656">
      <w:pPr>
        <w:spacing w:after="0" w:line="240" w:lineRule="auto"/>
        <w:ind w:left="720"/>
        <w:jc w:val="both"/>
        <w:rPr>
          <w:rFonts w:cstheme="minorHAnsi"/>
          <w:bCs/>
        </w:rPr>
      </w:pPr>
    </w:p>
    <w:p w:rsidR="00243656" w:rsidRDefault="004B308B" w:rsidP="009A138B">
      <w:pPr>
        <w:spacing w:after="0" w:line="240" w:lineRule="auto"/>
        <w:ind w:left="720"/>
        <w:jc w:val="both"/>
        <w:rPr>
          <w:rFonts w:cstheme="minorHAnsi"/>
          <w:bCs/>
        </w:rPr>
      </w:pPr>
      <w:r w:rsidRPr="00243656">
        <w:rPr>
          <w:rFonts w:cstheme="minorHAnsi"/>
          <w:bCs/>
        </w:rPr>
        <w:t xml:space="preserve">WP 5: </w:t>
      </w:r>
      <w:r w:rsidR="009A138B">
        <w:rPr>
          <w:rFonts w:cstheme="minorHAnsi"/>
          <w:bCs/>
        </w:rPr>
        <w:t>Knowledge exchange and training</w:t>
      </w:r>
    </w:p>
    <w:p w:rsidR="009A138B" w:rsidRDefault="009A138B" w:rsidP="009A138B">
      <w:pPr>
        <w:spacing w:after="0" w:line="240" w:lineRule="auto"/>
        <w:ind w:left="720"/>
        <w:jc w:val="both"/>
        <w:rPr>
          <w:rFonts w:cstheme="minorHAnsi"/>
          <w:bCs/>
        </w:rPr>
      </w:pPr>
    </w:p>
    <w:p w:rsidR="004B308B" w:rsidRPr="00243656" w:rsidRDefault="004B308B" w:rsidP="004B308B">
      <w:pPr>
        <w:jc w:val="both"/>
        <w:rPr>
          <w:rFonts w:cstheme="minorHAnsi"/>
          <w:bCs/>
        </w:rPr>
      </w:pPr>
      <w:r w:rsidRPr="00243656">
        <w:rPr>
          <w:rFonts w:cstheme="minorHAnsi"/>
          <w:bCs/>
        </w:rPr>
        <w:t xml:space="preserve">As part of this global collaboration, pre-arranged project meetings were held on 14–15 May 2025 in the UK under the title: “NIHR Global Health Research Group on Violence Against Women and Violence Against Children: University of Birmingham/University of Cape Town in partnership with the Lancet Commission.” These discussions, attended by </w:t>
      </w:r>
      <w:r w:rsidR="00C907C8">
        <w:rPr>
          <w:lang w:val="en-US"/>
        </w:rPr>
        <w:t>Prof.</w:t>
      </w:r>
      <w:proofErr w:type="spellStart"/>
      <w:r w:rsidR="00C907C8">
        <w:rPr>
          <w:rFonts w:cstheme="minorHAnsi"/>
          <w:color w:val="1F1F1F"/>
          <w:shd w:val="clear" w:color="auto" w:fill="FFFFFF"/>
        </w:rPr>
        <w:t>R.</w:t>
      </w:r>
      <w:r w:rsidR="00C907C8" w:rsidRPr="00980B91">
        <w:rPr>
          <w:rFonts w:cstheme="minorHAnsi"/>
          <w:color w:val="1F1F1F"/>
          <w:shd w:val="clear" w:color="auto" w:fill="FFFFFF"/>
        </w:rPr>
        <w:t>Surenthirakumaran</w:t>
      </w:r>
      <w:proofErr w:type="spellEnd"/>
      <w:r w:rsidR="007C0133">
        <w:rPr>
          <w:rFonts w:cstheme="minorHAnsi"/>
          <w:color w:val="1F1F1F"/>
          <w:shd w:val="clear" w:color="auto" w:fill="FFFFFF"/>
        </w:rPr>
        <w:t xml:space="preserve"> (country lead)</w:t>
      </w:r>
      <w:r w:rsidR="00C907C8">
        <w:rPr>
          <w:rFonts w:cstheme="minorHAnsi"/>
          <w:color w:val="1F1F1F"/>
          <w:shd w:val="clear" w:color="auto" w:fill="FFFFFF"/>
        </w:rPr>
        <w:t xml:space="preserve"> and </w:t>
      </w:r>
      <w:proofErr w:type="spellStart"/>
      <w:r w:rsidR="00C907C8">
        <w:rPr>
          <w:rFonts w:cstheme="minorHAnsi"/>
          <w:color w:val="1F1F1F"/>
          <w:shd w:val="clear" w:color="auto" w:fill="FFFFFF"/>
        </w:rPr>
        <w:t>Dr.P.A.D.Coonghe</w:t>
      </w:r>
      <w:proofErr w:type="spellEnd"/>
      <w:r w:rsidRPr="00243656">
        <w:rPr>
          <w:rFonts w:cstheme="minorHAnsi"/>
          <w:bCs/>
        </w:rPr>
        <w:t>, provided valuable insights and direction for the ongoing work of the project.</w:t>
      </w:r>
    </w:p>
    <w:p w:rsidR="005357E9" w:rsidRPr="005357E9" w:rsidRDefault="005357E9" w:rsidP="004B308B">
      <w:pPr>
        <w:jc w:val="both"/>
        <w:rPr>
          <w:rFonts w:cstheme="minorHAnsi"/>
          <w:b/>
          <w:bCs/>
        </w:rPr>
      </w:pPr>
      <w:r w:rsidRPr="005357E9">
        <w:rPr>
          <w:rFonts w:cstheme="minorHAnsi"/>
          <w:b/>
          <w:bCs/>
        </w:rPr>
        <w:t xml:space="preserve">Local Engagement </w:t>
      </w:r>
      <w:bookmarkStart w:id="0" w:name="_GoBack"/>
      <w:bookmarkEnd w:id="0"/>
    </w:p>
    <w:p w:rsidR="004B308B" w:rsidRPr="00243656" w:rsidRDefault="004B308B" w:rsidP="004B308B">
      <w:pPr>
        <w:jc w:val="both"/>
        <w:rPr>
          <w:rFonts w:cstheme="minorHAnsi"/>
          <w:bCs/>
        </w:rPr>
      </w:pPr>
      <w:r w:rsidRPr="00243656">
        <w:rPr>
          <w:rFonts w:cstheme="minorHAnsi"/>
          <w:bCs/>
        </w:rPr>
        <w:t xml:space="preserve">The Centre for Digital Epidemiology, Faculty of Medicine, </w:t>
      </w:r>
      <w:proofErr w:type="gramStart"/>
      <w:r w:rsidRPr="00243656">
        <w:rPr>
          <w:rFonts w:cstheme="minorHAnsi"/>
          <w:bCs/>
        </w:rPr>
        <w:t>University</w:t>
      </w:r>
      <w:proofErr w:type="gramEnd"/>
      <w:r w:rsidRPr="00243656">
        <w:rPr>
          <w:rFonts w:cstheme="minorHAnsi"/>
          <w:bCs/>
        </w:rPr>
        <w:t xml:space="preserve"> of Jaffna organized a Stakeholders’ Meeting on 25 September 2025 as part of Work Package 1.</w:t>
      </w:r>
    </w:p>
    <w:p w:rsidR="004B308B" w:rsidRPr="00243656" w:rsidRDefault="004B308B" w:rsidP="004B308B">
      <w:pPr>
        <w:pStyle w:val="ListParagraph"/>
        <w:numPr>
          <w:ilvl w:val="0"/>
          <w:numId w:val="3"/>
        </w:numPr>
        <w:jc w:val="both"/>
        <w:rPr>
          <w:rFonts w:cstheme="minorHAnsi"/>
          <w:bCs/>
        </w:rPr>
      </w:pPr>
      <w:r w:rsidRPr="00243656">
        <w:rPr>
          <w:rFonts w:cstheme="minorHAnsi"/>
          <w:bCs/>
        </w:rPr>
        <w:t>Objective: Establish a Survivor Panel for Gender-Based Violence against Women and Girls in the Northern Province.</w:t>
      </w:r>
    </w:p>
    <w:p w:rsidR="004B308B" w:rsidRPr="00243656" w:rsidRDefault="004B308B" w:rsidP="004B308B">
      <w:pPr>
        <w:pStyle w:val="ListParagraph"/>
        <w:numPr>
          <w:ilvl w:val="0"/>
          <w:numId w:val="3"/>
        </w:numPr>
        <w:jc w:val="both"/>
        <w:rPr>
          <w:rFonts w:cstheme="minorHAnsi"/>
          <w:bCs/>
        </w:rPr>
      </w:pPr>
      <w:r w:rsidRPr="00243656">
        <w:rPr>
          <w:rFonts w:cstheme="minorHAnsi"/>
          <w:bCs/>
        </w:rPr>
        <w:t>Venue: Board Room, Faculty of Medicine, University of Jaffna.</w:t>
      </w:r>
    </w:p>
    <w:p w:rsidR="004B308B" w:rsidRPr="00243656" w:rsidRDefault="004B308B" w:rsidP="004B308B">
      <w:pPr>
        <w:pStyle w:val="ListParagraph"/>
        <w:numPr>
          <w:ilvl w:val="0"/>
          <w:numId w:val="3"/>
        </w:numPr>
        <w:jc w:val="both"/>
        <w:rPr>
          <w:rFonts w:cstheme="minorHAnsi"/>
          <w:bCs/>
        </w:rPr>
      </w:pPr>
      <w:r w:rsidRPr="00243656">
        <w:rPr>
          <w:rFonts w:cstheme="minorHAnsi"/>
          <w:bCs/>
        </w:rPr>
        <w:t>Time: 9:30 AM</w:t>
      </w:r>
    </w:p>
    <w:p w:rsidR="006C0E72" w:rsidRPr="00243656" w:rsidRDefault="004B308B" w:rsidP="004B308B">
      <w:pPr>
        <w:jc w:val="both"/>
        <w:rPr>
          <w:rFonts w:cstheme="minorHAnsi"/>
          <w:color w:val="1F1F1F"/>
          <w:shd w:val="clear" w:color="auto" w:fill="FFFFFF"/>
        </w:rPr>
      </w:pPr>
      <w:r w:rsidRPr="00243656">
        <w:rPr>
          <w:rFonts w:cstheme="minorHAnsi"/>
          <w:bCs/>
        </w:rPr>
        <w:lastRenderedPageBreak/>
        <w:t>This event marked a promising and innovative first step towards building a collaborative platform to address gender-based violence.</w:t>
      </w:r>
    </w:p>
    <w:p w:rsidR="006C0E72" w:rsidRPr="00243656" w:rsidRDefault="006C0E72" w:rsidP="006C0E72">
      <w:pPr>
        <w:rPr>
          <w:rFonts w:cstheme="minorHAnsi"/>
          <w:lang w:val="en-US"/>
        </w:rPr>
      </w:pPr>
    </w:p>
    <w:p w:rsidR="006F25A1" w:rsidRPr="00243656" w:rsidRDefault="007C0133">
      <w:pPr>
        <w:rPr>
          <w:rFonts w:cstheme="minorHAnsi"/>
        </w:rPr>
      </w:pPr>
    </w:p>
    <w:sectPr w:rsidR="006F25A1" w:rsidRPr="002436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462A"/>
    <w:multiLevelType w:val="hybridMultilevel"/>
    <w:tmpl w:val="1C8EE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892D16"/>
    <w:multiLevelType w:val="hybridMultilevel"/>
    <w:tmpl w:val="D08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5B27F8"/>
    <w:multiLevelType w:val="hybridMultilevel"/>
    <w:tmpl w:val="363AA7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F593EEC"/>
    <w:multiLevelType w:val="hybridMultilevel"/>
    <w:tmpl w:val="45B8FCAA"/>
    <w:lvl w:ilvl="0" w:tplc="5E5A2B46">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4872A3"/>
    <w:multiLevelType w:val="hybridMultilevel"/>
    <w:tmpl w:val="B53AFE7C"/>
    <w:lvl w:ilvl="0" w:tplc="C63EDDB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5F7151"/>
    <w:multiLevelType w:val="hybridMultilevel"/>
    <w:tmpl w:val="CE88F08E"/>
    <w:lvl w:ilvl="0" w:tplc="92009C9E">
      <w:start w:val="1"/>
      <w:numFmt w:val="decimal"/>
      <w:lvlText w:val="WP %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nsid w:val="7DD931A9"/>
    <w:multiLevelType w:val="hybridMultilevel"/>
    <w:tmpl w:val="2FDEA2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F3"/>
    <w:rsid w:val="000E4FDD"/>
    <w:rsid w:val="00243656"/>
    <w:rsid w:val="004709DB"/>
    <w:rsid w:val="004B308B"/>
    <w:rsid w:val="005357E9"/>
    <w:rsid w:val="0061172B"/>
    <w:rsid w:val="006C0E72"/>
    <w:rsid w:val="00746F3F"/>
    <w:rsid w:val="007C0133"/>
    <w:rsid w:val="008F0510"/>
    <w:rsid w:val="009A138B"/>
    <w:rsid w:val="00AE2A48"/>
    <w:rsid w:val="00B225F3"/>
    <w:rsid w:val="00C907C8"/>
    <w:rsid w:val="00DC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C8AA2-83E6-4844-B563-F5D35840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D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9DB"/>
    <w:pPr>
      <w:ind w:left="720"/>
      <w:contextualSpacing/>
    </w:pPr>
  </w:style>
  <w:style w:type="character" w:styleId="Strong">
    <w:name w:val="Strong"/>
    <w:basedOn w:val="DefaultParagraphFont"/>
    <w:uiPriority w:val="22"/>
    <w:qFormat/>
    <w:rsid w:val="004709DB"/>
    <w:rPr>
      <w:b/>
      <w:bCs/>
    </w:rPr>
  </w:style>
  <w:style w:type="character" w:styleId="Emphasis">
    <w:name w:val="Emphasis"/>
    <w:basedOn w:val="DefaultParagraphFont"/>
    <w:uiPriority w:val="20"/>
    <w:qFormat/>
    <w:rsid w:val="004709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2025-10-01T11:30:00Z</dcterms:created>
  <dcterms:modified xsi:type="dcterms:W3CDTF">2025-10-07T10:23:00Z</dcterms:modified>
</cp:coreProperties>
</file>